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41F1" w14:textId="77777777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4BD66CC1" w14:textId="77777777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14562073" w14:textId="3D85A9F8" w:rsidR="00794EB4" w:rsidRDefault="00794EB4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  <w:r w:rsidRPr="000E284A">
        <w:rPr>
          <w:rFonts w:ascii="맑은 고딕" w:eastAsia="맑은 고딕" w:hAnsi="맑은 고딕" w:hint="eastAsia"/>
          <w:b/>
          <w:bCs/>
          <w:color w:val="4472C4" w:themeColor="accent1"/>
          <w:spacing w:val="10"/>
          <w:sz w:val="36"/>
          <w:szCs w:val="30"/>
        </w:rPr>
        <w:t>투자일임 및 투자자문 수수료 부과 기준 및 절차</w:t>
      </w:r>
    </w:p>
    <w:p w14:paraId="1A9D0FB6" w14:textId="16707FB4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74DFD3E9" w14:textId="49D18256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0581FE47" w14:textId="6E8C45F8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166539E0" w14:textId="446A06BD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32915BA0" w14:textId="0D74D03C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55654FBC" w14:textId="2AB0B325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57D54FBB" w14:textId="2D60A91A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7044210F" w14:textId="00B53BC2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43C225F7" w14:textId="0A37602F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097195C9" w14:textId="658C0806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481CBD60" w14:textId="1199D4A2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557F0CA3" w14:textId="77777777" w:rsid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</w:p>
    <w:p w14:paraId="385CC2DE" w14:textId="55EC8A8E" w:rsidR="000E284A" w:rsidRPr="000E284A" w:rsidRDefault="000E284A" w:rsidP="00794EB4">
      <w:pPr>
        <w:pStyle w:val="s0"/>
        <w:spacing w:before="440" w:after="120" w:line="340" w:lineRule="exact"/>
        <w:jc w:val="center"/>
        <w:rPr>
          <w:rFonts w:ascii="맑은 고딕" w:eastAsia="맑은 고딕" w:hAnsi="맑은 고딕"/>
          <w:b/>
          <w:bCs/>
          <w:color w:val="4472C4" w:themeColor="accent1"/>
          <w:spacing w:val="10"/>
          <w:sz w:val="36"/>
          <w:szCs w:val="30"/>
        </w:rPr>
      </w:pPr>
      <w:proofErr w:type="spellStart"/>
      <w:r>
        <w:rPr>
          <w:rFonts w:ascii="맑은 고딕" w:eastAsia="맑은 고딕" w:hAnsi="맑은 고딕" w:hint="eastAsia"/>
          <w:b/>
          <w:bCs/>
          <w:color w:val="4472C4" w:themeColor="accent1"/>
          <w:spacing w:val="10"/>
          <w:sz w:val="36"/>
          <w:szCs w:val="30"/>
        </w:rPr>
        <w:t>이루다투자일임</w:t>
      </w:r>
      <w:proofErr w:type="spellEnd"/>
      <w:r>
        <w:rPr>
          <w:rFonts w:ascii="맑은 고딕" w:eastAsia="맑은 고딕" w:hAnsi="맑은 고딕" w:hint="eastAsia"/>
          <w:b/>
          <w:bCs/>
          <w:color w:val="4472C4" w:themeColor="accent1"/>
          <w:spacing w:val="10"/>
          <w:sz w:val="36"/>
          <w:szCs w:val="30"/>
        </w:rPr>
        <w:t xml:space="preserve"> 주식회사</w:t>
      </w:r>
    </w:p>
    <w:p w14:paraId="6A5A3945" w14:textId="253856A3" w:rsidR="00794EB4" w:rsidRPr="000E284A" w:rsidRDefault="002C7D2C" w:rsidP="000E284A">
      <w:pPr>
        <w:pStyle w:val="a5"/>
        <w:jc w:val="right"/>
      </w:pPr>
      <w:r>
        <w:br w:type="page"/>
      </w:r>
      <w:r w:rsidR="00794EB4" w:rsidRPr="000E284A">
        <w:lastRenderedPageBreak/>
        <w:t>2018. 01.</w:t>
      </w:r>
      <w:r w:rsidR="000E284A" w:rsidRPr="000E284A">
        <w:t xml:space="preserve"> </w:t>
      </w:r>
      <w:r w:rsidR="00794EB4" w:rsidRPr="000E284A">
        <w:t xml:space="preserve">18 제정 </w:t>
      </w:r>
    </w:p>
    <w:p w14:paraId="63BE6149" w14:textId="138EAC96" w:rsidR="00794EB4" w:rsidRPr="000E284A" w:rsidRDefault="00794EB4" w:rsidP="000E284A">
      <w:pPr>
        <w:pStyle w:val="a5"/>
        <w:jc w:val="right"/>
      </w:pPr>
      <w:bookmarkStart w:id="0" w:name="_Hlk45092939"/>
      <w:r w:rsidRPr="000E284A">
        <w:rPr>
          <w:rFonts w:hint="eastAsia"/>
        </w:rPr>
        <w:t>2</w:t>
      </w:r>
      <w:r w:rsidRPr="000E284A">
        <w:t>020.</w:t>
      </w:r>
      <w:bookmarkEnd w:id="0"/>
      <w:r w:rsidRPr="000E284A">
        <w:t xml:space="preserve"> 07.</w:t>
      </w:r>
      <w:r w:rsidR="000E284A" w:rsidRPr="000E284A">
        <w:t xml:space="preserve"> 01</w:t>
      </w:r>
      <w:r w:rsidR="000E284A">
        <w:t xml:space="preserve"> </w:t>
      </w:r>
      <w:r w:rsidRPr="000E284A">
        <w:rPr>
          <w:rFonts w:hint="eastAsia"/>
        </w:rPr>
        <w:t>개정</w:t>
      </w:r>
    </w:p>
    <w:p w14:paraId="23D4EE63" w14:textId="2253F57E" w:rsidR="002C7D2C" w:rsidRDefault="002C7D2C"/>
    <w:p w14:paraId="3F97031D" w14:textId="77777777" w:rsidR="002C7D2C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 xml:space="preserve">제1조 (목적) </w:t>
      </w:r>
    </w:p>
    <w:p w14:paraId="67C61C22" w14:textId="2059381D" w:rsidR="002C7D2C" w:rsidRDefault="002C7D2C" w:rsidP="00794EB4">
      <w:pPr>
        <w:pStyle w:val="a5"/>
      </w:pPr>
      <w:r>
        <w:t>본 기준 및 절차는 『자본시장과 금융투자업에 관한 법률』 (이하 “법”이라 한다.) 제58조, 법 제47 조 제1항 및 동법 시행령 제53조 제1항 제2호에 의거</w:t>
      </w:r>
      <w:r w:rsidR="00EE0B84">
        <w:rPr>
          <w:rFonts w:hint="eastAsia"/>
        </w:rPr>
        <w:t>하여</w:t>
      </w:r>
      <w:r>
        <w:t xml:space="preserve"> </w:t>
      </w:r>
      <w:proofErr w:type="spellStart"/>
      <w:r w:rsidR="00407571">
        <w:rPr>
          <w:rFonts w:hint="eastAsia"/>
        </w:rPr>
        <w:t>이루다투자일임</w:t>
      </w:r>
      <w:proofErr w:type="spellEnd"/>
      <w:r w:rsidR="00407571">
        <w:rPr>
          <w:rFonts w:hint="eastAsia"/>
        </w:rPr>
        <w:t xml:space="preserve"> </w:t>
      </w:r>
      <w:r>
        <w:t>주식회사(이하 “회사”라 한다.)</w:t>
      </w:r>
      <w:r w:rsidR="00AE0A1C">
        <w:rPr>
          <w:rFonts w:hint="eastAsia"/>
        </w:rPr>
        <w:t>가</w:t>
      </w:r>
      <w:r>
        <w:t xml:space="preserve"> 투자자와 투자자문계약 또는 </w:t>
      </w:r>
      <w:proofErr w:type="spellStart"/>
      <w:r>
        <w:t>투자일임계약을</w:t>
      </w:r>
      <w:proofErr w:type="spellEnd"/>
      <w:r>
        <w:t xml:space="preserve"> 체결하고, 수수료 부과기준을 정함에 있어서 정당한 사유 없이 투자자를 차별하여 수수료 부과기준을 달리 적용하는 것을 방지하기 위하여 투자자문계약 또는 </w:t>
      </w:r>
      <w:proofErr w:type="spellStart"/>
      <w:r>
        <w:t>투자일임계약에</w:t>
      </w:r>
      <w:proofErr w:type="spellEnd"/>
      <w:r>
        <w:t xml:space="preserve"> 따른 수수료 산정기준 및 절차 등을 정함을 목적으로 한다. </w:t>
      </w:r>
      <w:r w:rsidR="000E284A">
        <w:t xml:space="preserve">&lt;2020.07.01 </w:t>
      </w:r>
      <w:r w:rsidR="000E284A">
        <w:rPr>
          <w:rFonts w:hint="eastAsia"/>
        </w:rPr>
        <w:t>개정&gt;</w:t>
      </w:r>
    </w:p>
    <w:p w14:paraId="188C00F1" w14:textId="77777777" w:rsidR="00794EB4" w:rsidRDefault="00794EB4" w:rsidP="00794EB4">
      <w:pPr>
        <w:pStyle w:val="a5"/>
      </w:pPr>
    </w:p>
    <w:p w14:paraId="2660901C" w14:textId="650F5711" w:rsidR="002C7D2C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 xml:space="preserve">제2조 (적용범위) </w:t>
      </w:r>
    </w:p>
    <w:p w14:paraId="4F3F8947" w14:textId="5400AB00" w:rsidR="002C7D2C" w:rsidRDefault="002C7D2C" w:rsidP="00794EB4">
      <w:pPr>
        <w:pStyle w:val="a5"/>
      </w:pPr>
      <w:r>
        <w:t xml:space="preserve">투자자로부터 받는 수수료의 부과기준 및 절차에 관한 사항에 대하여 법, 법 시행령, 법 시행규칙, </w:t>
      </w:r>
      <w:proofErr w:type="spellStart"/>
      <w:r>
        <w:t>금융투자업규정</w:t>
      </w:r>
      <w:proofErr w:type="spellEnd"/>
      <w:r>
        <w:t xml:space="preserve"> 및 </w:t>
      </w:r>
      <w:proofErr w:type="spellStart"/>
      <w:r>
        <w:t>금융투자업규정</w:t>
      </w:r>
      <w:proofErr w:type="spellEnd"/>
      <w:r>
        <w:t xml:space="preserve"> 시행세칙 등(이하 “관련 법규”라 한다.)에 규정된 사항 이</w:t>
      </w:r>
      <w:r w:rsidR="00AE0A1C">
        <w:rPr>
          <w:rFonts w:hint="eastAsia"/>
        </w:rPr>
        <w:t xml:space="preserve"> </w:t>
      </w:r>
      <w:r>
        <w:t xml:space="preserve">외에는 이 기준이 정하는 바에 따른다. </w:t>
      </w:r>
    </w:p>
    <w:p w14:paraId="6036E31F" w14:textId="77777777" w:rsidR="00794EB4" w:rsidRDefault="00794EB4" w:rsidP="00794EB4">
      <w:pPr>
        <w:pStyle w:val="a5"/>
      </w:pPr>
    </w:p>
    <w:p w14:paraId="46DE770D" w14:textId="4E0CE841" w:rsidR="002C7D2C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 xml:space="preserve">제3조 (용어의 정의) </w:t>
      </w:r>
    </w:p>
    <w:p w14:paraId="7AE8E797" w14:textId="77777777" w:rsidR="00794EB4" w:rsidRDefault="002C7D2C" w:rsidP="00794EB4">
      <w:pPr>
        <w:pStyle w:val="a5"/>
      </w:pPr>
      <w:r>
        <w:t xml:space="preserve">본 기준 및 절차에서 사용하는 용어의 정의는 다음 각 호와 같다. </w:t>
      </w:r>
    </w:p>
    <w:p w14:paraId="0E51A18F" w14:textId="30689E24" w:rsidR="00794EB4" w:rsidRDefault="00794EB4" w:rsidP="00794EB4">
      <w:pPr>
        <w:pStyle w:val="a5"/>
      </w:pPr>
      <w:r>
        <w:t>①</w:t>
      </w:r>
      <w:r w:rsidR="002C7D2C">
        <w:t xml:space="preserve"> “투자일임”이란 투자자로부터 금융투자상품에 대한 투자판단의 전부 또는 일부를 일임 받아 투자자 별로 구분하여 금융상품을 취득·처분, 그 밖의 방법으로 운용하는 것을 말한다. </w:t>
      </w:r>
    </w:p>
    <w:p w14:paraId="2B404C09" w14:textId="4FA41F8D" w:rsidR="00794EB4" w:rsidRDefault="00794EB4" w:rsidP="00794EB4">
      <w:pPr>
        <w:pStyle w:val="a5"/>
      </w:pPr>
      <w:r>
        <w:t>②</w:t>
      </w:r>
      <w:r w:rsidR="002C7D2C">
        <w:t xml:space="preserve"> “투자자문”이란 금융투자상품의 가치 또는 금융투자상품에 대한 투자판단(종류, 종목, 취득· 처분, 취득·처분의 방법·수량·가격 및 시기 등에 대한 판단)에 관한 자문에 응하는 것을 말한 다. </w:t>
      </w:r>
    </w:p>
    <w:p w14:paraId="28D6DFB6" w14:textId="6463E315" w:rsidR="00794EB4" w:rsidRDefault="00794EB4" w:rsidP="00794EB4">
      <w:pPr>
        <w:pStyle w:val="a5"/>
      </w:pPr>
      <w:r>
        <w:t>③</w:t>
      </w:r>
      <w:r w:rsidR="002C7D2C">
        <w:t xml:space="preserve"> “기본수수료”란 투자일임·자문계약을 체결한 후 </w:t>
      </w:r>
      <w:proofErr w:type="spellStart"/>
      <w:r w:rsidR="002C7D2C">
        <w:t>투자일임재산</w:t>
      </w:r>
      <w:proofErr w:type="spellEnd"/>
      <w:r w:rsidR="002C7D2C">
        <w:t xml:space="preserve"> 또는 투자자문대상 자산에 투 자자와 사전에 약정된 수수료 부과기준을 적용하여 산출된 금액으로서 운용성과와는 관련 없는 일종의 관리수수료를 말한다. </w:t>
      </w:r>
    </w:p>
    <w:p w14:paraId="4FCC3ADE" w14:textId="6021812A" w:rsidR="00794EB4" w:rsidRDefault="00794EB4" w:rsidP="00794EB4">
      <w:pPr>
        <w:pStyle w:val="a5"/>
      </w:pPr>
      <w:r>
        <w:rPr>
          <w:rFonts w:eastAsiaTheme="minorHAnsi"/>
        </w:rPr>
        <w:t>④</w:t>
      </w:r>
      <w:r w:rsidR="002C7D2C">
        <w:t xml:space="preserve"> “성과수수료”란 투자일임·자문계약을 체결한 후 계약기간 종료일에 투자자문에 관한 투자결과 또는 </w:t>
      </w:r>
      <w:proofErr w:type="spellStart"/>
      <w:r w:rsidR="002C7D2C">
        <w:t>투자일임재산의</w:t>
      </w:r>
      <w:proofErr w:type="spellEnd"/>
      <w:r w:rsidR="002C7D2C">
        <w:t xml:space="preserve"> 운용실적을 평가하여 계약 체결시점에 투자자와 사전에 약정된 성 과수수료 부과기준을 충족한 경우 부과되는 수수료를 말한다. </w:t>
      </w:r>
    </w:p>
    <w:p w14:paraId="4BDE21AB" w14:textId="00651522" w:rsidR="002C7D2C" w:rsidRDefault="00794EB4" w:rsidP="00794EB4">
      <w:pPr>
        <w:pStyle w:val="a5"/>
      </w:pPr>
      <w:r>
        <w:rPr>
          <w:rFonts w:eastAsiaTheme="minorHAnsi"/>
        </w:rPr>
        <w:t>⑤</w:t>
      </w:r>
      <w:r w:rsidR="002C7D2C">
        <w:t xml:space="preserve"> “기준지표 등” 이라 함은 성과수수료를 수령함에 있어 기준이 되는 목표수익률로서, 금융위원회가 정하여 고시하는 기준지표 또는 회사와 투자자간 합의에 의하여 정한 기준수익률을 말한다. </w:t>
      </w:r>
    </w:p>
    <w:p w14:paraId="01552714" w14:textId="77777777" w:rsidR="00794EB4" w:rsidRDefault="00794EB4" w:rsidP="00794EB4">
      <w:pPr>
        <w:pStyle w:val="a5"/>
      </w:pPr>
    </w:p>
    <w:p w14:paraId="5C037741" w14:textId="56512068" w:rsidR="002C7D2C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 xml:space="preserve">제4조(수수료의 부과기준) </w:t>
      </w:r>
    </w:p>
    <w:p w14:paraId="660AFE62" w14:textId="77777777" w:rsidR="002C7D2C" w:rsidRDefault="002C7D2C" w:rsidP="00794EB4">
      <w:pPr>
        <w:pStyle w:val="a5"/>
      </w:pPr>
      <w:r>
        <w:t xml:space="preserve">① 회사는 수수료 부과에 투자자를 정당한 사유 없이 차별하여서는 아니 된다. </w:t>
      </w:r>
    </w:p>
    <w:p w14:paraId="4DB21923" w14:textId="77777777" w:rsidR="002C7D2C" w:rsidRDefault="002C7D2C" w:rsidP="00794EB4">
      <w:pPr>
        <w:pStyle w:val="a5"/>
      </w:pPr>
      <w:r>
        <w:t xml:space="preserve">② 수수료는 </w:t>
      </w:r>
      <w:proofErr w:type="spellStart"/>
      <w:r>
        <w:t>투자일임재산</w:t>
      </w:r>
      <w:proofErr w:type="spellEnd"/>
      <w:r>
        <w:t xml:space="preserve"> 및 투자자문대상 자산의 특성, 회사가 부담하는 위험, 투자자의 투자 규모 등을 고려하여 합리적으로 책정되어야 한다.</w:t>
      </w:r>
    </w:p>
    <w:p w14:paraId="3E0E3B1B" w14:textId="46A26C4C" w:rsidR="002C7D2C" w:rsidRDefault="002C7D2C" w:rsidP="00794EB4">
      <w:pPr>
        <w:pStyle w:val="a5"/>
      </w:pPr>
      <w:r>
        <w:t>③ 고객에게 부과하는 자문, 일임수수료는 계약의 특성 등을 고려하여 상품별 수수료율을 회사에서 정책적으로 책정하되, 자산 규모, 서비스 수준, 인정가능한 특성 등을 고려하여 달리 정 할 수 있다. 단 이러한 경우에는 회사와 고객이 별도로 합의하여야 한다.</w:t>
      </w:r>
    </w:p>
    <w:p w14:paraId="702A65BB" w14:textId="77777777" w:rsidR="00794EB4" w:rsidRPr="00AE0A1C" w:rsidRDefault="00794EB4" w:rsidP="00794EB4">
      <w:pPr>
        <w:pStyle w:val="a5"/>
      </w:pPr>
    </w:p>
    <w:p w14:paraId="19FD7BF4" w14:textId="77777777" w:rsidR="000E284A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lastRenderedPageBreak/>
        <w:t xml:space="preserve">제5조(수수료 체계) </w:t>
      </w:r>
    </w:p>
    <w:p w14:paraId="77538A36" w14:textId="7C1703E6" w:rsidR="002C7D2C" w:rsidRDefault="002C7D2C" w:rsidP="00794EB4">
      <w:pPr>
        <w:pStyle w:val="a5"/>
      </w:pPr>
      <w:r>
        <w:t>투자자는 회사와 투자일임·자문계약을 체결함에 있어서 다음 각호의 수수료 지급 방식 중 하 나를 택할 수 있으며, 구체적인 수수료율은 제4조 제2항에 따른 사항을 고려하여 상호 협의하여 결정한다.</w:t>
      </w:r>
    </w:p>
    <w:p w14:paraId="634C468E" w14:textId="243777CD" w:rsidR="002C7D2C" w:rsidRDefault="00794EB4" w:rsidP="00794EB4">
      <w:pPr>
        <w:pStyle w:val="a5"/>
      </w:pPr>
      <w:r>
        <w:rPr>
          <w:rFonts w:eastAsiaTheme="minorHAnsi"/>
        </w:rPr>
        <w:t>①</w:t>
      </w:r>
      <w:r w:rsidR="002C7D2C">
        <w:t xml:space="preserve"> 기본수수료만 지급(이하 ‘기본</w:t>
      </w:r>
      <w:r w:rsidR="00117E60">
        <w:rPr>
          <w:rFonts w:hint="eastAsia"/>
        </w:rPr>
        <w:t>수수료</w:t>
      </w:r>
      <w:r w:rsidR="002C7D2C">
        <w:t xml:space="preserve">형’이라 한다.) </w:t>
      </w:r>
    </w:p>
    <w:p w14:paraId="0B090A03" w14:textId="2AA6773B" w:rsidR="002C7D2C" w:rsidRDefault="00794EB4" w:rsidP="00794EB4">
      <w:pPr>
        <w:pStyle w:val="a5"/>
      </w:pPr>
      <w:r>
        <w:rPr>
          <w:rFonts w:eastAsiaTheme="minorHAnsi"/>
        </w:rPr>
        <w:t>②</w:t>
      </w:r>
      <w:r w:rsidR="002C7D2C">
        <w:t xml:space="preserve"> 기본수수료와 성과수수료를 지급(이하 ‘혼합형’이라 한다.) </w:t>
      </w:r>
    </w:p>
    <w:p w14:paraId="2D026FA5" w14:textId="698D492F" w:rsidR="002C7D2C" w:rsidRDefault="00794EB4" w:rsidP="00794EB4">
      <w:pPr>
        <w:pStyle w:val="a5"/>
      </w:pPr>
      <w:r>
        <w:rPr>
          <w:rFonts w:eastAsiaTheme="minorHAnsi"/>
        </w:rPr>
        <w:t>③</w:t>
      </w:r>
      <w:r w:rsidR="002C7D2C">
        <w:t xml:space="preserve"> </w:t>
      </w:r>
      <w:proofErr w:type="spellStart"/>
      <w:r w:rsidR="002C7D2C">
        <w:t>성과수수료만을</w:t>
      </w:r>
      <w:proofErr w:type="spellEnd"/>
      <w:r w:rsidR="002C7D2C">
        <w:t xml:space="preserve"> 지급(이하 ‘성과</w:t>
      </w:r>
      <w:r w:rsidR="00117E60">
        <w:rPr>
          <w:rFonts w:hint="eastAsia"/>
        </w:rPr>
        <w:t>수수료</w:t>
      </w:r>
      <w:r w:rsidR="002C7D2C">
        <w:t xml:space="preserve">형’이라 한다.) </w:t>
      </w:r>
    </w:p>
    <w:p w14:paraId="4B592119" w14:textId="77777777" w:rsidR="00794EB4" w:rsidRDefault="00794EB4" w:rsidP="00794EB4">
      <w:pPr>
        <w:pStyle w:val="a5"/>
      </w:pPr>
    </w:p>
    <w:p w14:paraId="1E030AA4" w14:textId="77777777" w:rsidR="000E284A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 xml:space="preserve">제6조(성과수수료의 수령기준) </w:t>
      </w:r>
    </w:p>
    <w:p w14:paraId="7C6BBBC3" w14:textId="2C88FA9C" w:rsidR="002C7D2C" w:rsidRDefault="002C7D2C" w:rsidP="00794EB4">
      <w:pPr>
        <w:pStyle w:val="a5"/>
      </w:pPr>
      <w:r>
        <w:t xml:space="preserve">회사는 투자자 보호와 건전한 거래질서를 해할 우려가 없는 경우로서 다음 각 호에 해당하는 경 우에는 성과수수료를 받을 수 있다. </w:t>
      </w:r>
    </w:p>
    <w:p w14:paraId="792D2605" w14:textId="0276A145" w:rsidR="002C7D2C" w:rsidRDefault="00794EB4" w:rsidP="00794EB4">
      <w:pPr>
        <w:pStyle w:val="a5"/>
      </w:pPr>
      <w:r>
        <w:rPr>
          <w:rFonts w:eastAsiaTheme="minorHAnsi"/>
        </w:rPr>
        <w:t>①</w:t>
      </w:r>
      <w:r w:rsidR="002C7D2C">
        <w:t xml:space="preserve"> 성과수수료는 금융위원회가 정하여 고시하는 요건을 갖춘 기준지표 또는 투자자와 합의에 의하여 정한 기준수익률에 연동하여 산정한다. </w:t>
      </w:r>
    </w:p>
    <w:p w14:paraId="4CDC49D6" w14:textId="71F17CF0" w:rsidR="002C7D2C" w:rsidRDefault="00794EB4" w:rsidP="00794EB4">
      <w:pPr>
        <w:pStyle w:val="a5"/>
      </w:pPr>
      <w:r>
        <w:rPr>
          <w:rFonts w:eastAsiaTheme="minorHAnsi"/>
        </w:rPr>
        <w:t>②</w:t>
      </w:r>
      <w:r w:rsidR="002C7D2C">
        <w:t xml:space="preserve"> </w:t>
      </w:r>
      <w:proofErr w:type="spellStart"/>
      <w:r w:rsidR="002C7D2C">
        <w:t>투자일임재산의</w:t>
      </w:r>
      <w:proofErr w:type="spellEnd"/>
      <w:r w:rsidR="002C7D2C">
        <w:t xml:space="preserve"> 운용성과가 기준지표 등의 성과보다 낮은 경우에는 성과보수를 적용하지 아 </w:t>
      </w:r>
      <w:proofErr w:type="spellStart"/>
      <w:r w:rsidR="002C7D2C">
        <w:t>니하는</w:t>
      </w:r>
      <w:proofErr w:type="spellEnd"/>
      <w:r w:rsidR="002C7D2C">
        <w:t xml:space="preserve"> 경우보다 적은 운용보수를 받게 되는 보수체계를 운영한다. </w:t>
      </w:r>
    </w:p>
    <w:p w14:paraId="18366A09" w14:textId="2300765B" w:rsidR="002C7D2C" w:rsidRDefault="00794EB4" w:rsidP="00794EB4">
      <w:pPr>
        <w:pStyle w:val="a5"/>
      </w:pPr>
      <w:r>
        <w:rPr>
          <w:rFonts w:eastAsiaTheme="minorHAnsi"/>
        </w:rPr>
        <w:t>③</w:t>
      </w:r>
      <w:r w:rsidR="002C7D2C">
        <w:t xml:space="preserve"> 혼합형 또는 성과형의 경우 운용성과가 기준지표 등의 성과를 초과하더라도 해당 운용성과 가 부(負)의 수익률을 나타낼 경우에는 성과보수를 받지 아니한다. </w:t>
      </w:r>
    </w:p>
    <w:p w14:paraId="397B4E3D" w14:textId="77777777" w:rsidR="00794EB4" w:rsidRDefault="00794EB4" w:rsidP="00794EB4">
      <w:pPr>
        <w:pStyle w:val="a5"/>
      </w:pPr>
    </w:p>
    <w:p w14:paraId="4652BF76" w14:textId="77777777" w:rsidR="000E284A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>제7조(</w:t>
      </w:r>
      <w:proofErr w:type="spellStart"/>
      <w:r w:rsidRPr="000E284A">
        <w:rPr>
          <w:b/>
          <w:bCs/>
        </w:rPr>
        <w:t>투자일임수수료의</w:t>
      </w:r>
      <w:proofErr w:type="spellEnd"/>
      <w:r w:rsidRPr="000E284A">
        <w:rPr>
          <w:b/>
          <w:bCs/>
        </w:rPr>
        <w:t xml:space="preserve"> 통보) </w:t>
      </w:r>
    </w:p>
    <w:p w14:paraId="4B4058F6" w14:textId="75BBF27E" w:rsidR="002C7D2C" w:rsidRDefault="002C7D2C" w:rsidP="00794EB4">
      <w:pPr>
        <w:pStyle w:val="a5"/>
      </w:pPr>
      <w:r>
        <w:t xml:space="preserve">회사는 투자자에게 </w:t>
      </w:r>
      <w:proofErr w:type="spellStart"/>
      <w:r>
        <w:t>투자일임수수료</w:t>
      </w:r>
      <w:proofErr w:type="spellEnd"/>
      <w:r>
        <w:t xml:space="preserve">(투자일임 기본수수료 및 투자일임 성과수수료)를 부과하는 경 우에는 법 제99조 제1항 및 동법시행령 제100조 제1항 제4호에 의거 그 시기, 금액 등 투자일임 수수료의 부과와 관련한 사항을 통보하여야 한다. </w:t>
      </w:r>
    </w:p>
    <w:p w14:paraId="0FD15072" w14:textId="77777777" w:rsidR="00794EB4" w:rsidRDefault="00794EB4" w:rsidP="00794EB4">
      <w:pPr>
        <w:pStyle w:val="a5"/>
      </w:pPr>
    </w:p>
    <w:p w14:paraId="1D69434E" w14:textId="4A75447D" w:rsidR="002C7D2C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 xml:space="preserve">제8조(수수료의 부과절차) </w:t>
      </w:r>
    </w:p>
    <w:p w14:paraId="5FD8EC93" w14:textId="77777777" w:rsidR="002C7D2C" w:rsidRDefault="002C7D2C" w:rsidP="00794EB4">
      <w:pPr>
        <w:pStyle w:val="a5"/>
      </w:pPr>
      <w:r>
        <w:t xml:space="preserve">① 수수료 수준은 계약의 특성, 규모, 제공하는 서비스 수준 등 다양한 요소를 고려하여 개별 계 약 기준으로 경영진이 결정한다. </w:t>
      </w:r>
    </w:p>
    <w:p w14:paraId="20DA5802" w14:textId="77777777" w:rsidR="002C7D2C" w:rsidRDefault="002C7D2C" w:rsidP="00794EB4">
      <w:pPr>
        <w:pStyle w:val="a5"/>
      </w:pPr>
      <w:r>
        <w:t xml:space="preserve">② </w:t>
      </w:r>
      <w:proofErr w:type="spellStart"/>
      <w:r>
        <w:t>투자일임수수료</w:t>
      </w:r>
      <w:proofErr w:type="spellEnd"/>
      <w:r>
        <w:t xml:space="preserve"> 및 투자자문수수료의 경우 관련 법규에서 달리 정하는 사항이 없는 한 투자 자와 합의하여 체결하는 </w:t>
      </w:r>
      <w:proofErr w:type="spellStart"/>
      <w:r>
        <w:t>투자일임계약서</w:t>
      </w:r>
      <w:proofErr w:type="spellEnd"/>
      <w:r>
        <w:t xml:space="preserve"> 및 투자자문계약서에 수수료 계산방법, 수수료 계산 기간 및 수수료 지급시기 등을 상세히 기술한다. </w:t>
      </w:r>
    </w:p>
    <w:p w14:paraId="056305A2" w14:textId="77777777" w:rsidR="00794EB4" w:rsidRDefault="002C7D2C" w:rsidP="00794EB4">
      <w:pPr>
        <w:pStyle w:val="a5"/>
      </w:pPr>
      <w:r>
        <w:t xml:space="preserve">③ 회사는 계약으로 정한 수수료 외의 수수료를 추가로 받지 아니한다. </w:t>
      </w:r>
    </w:p>
    <w:p w14:paraId="02FD7F3F" w14:textId="77777777" w:rsidR="00794EB4" w:rsidRDefault="00794EB4" w:rsidP="00794EB4">
      <w:pPr>
        <w:pStyle w:val="a5"/>
      </w:pPr>
    </w:p>
    <w:p w14:paraId="1C66BD79" w14:textId="77777777" w:rsidR="00794EB4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 xml:space="preserve">제9조(설명의무) </w:t>
      </w:r>
    </w:p>
    <w:p w14:paraId="0362B27F" w14:textId="4837B6A5" w:rsidR="002C7D2C" w:rsidRDefault="002C7D2C" w:rsidP="00794EB4">
      <w:pPr>
        <w:pStyle w:val="a5"/>
      </w:pPr>
      <w:r>
        <w:t xml:space="preserve">회사는 제47조 제1항 및 동법 시행령 제53조에 따라, 일반투자자를 상대로 투자권유를 하는 경우 에는 이 기준에서 정하는 수수료에 관한 사항을 일반투자자가 이해할 수 있도록 수수료에 관한 사항을 설명하여야 한다. </w:t>
      </w:r>
    </w:p>
    <w:p w14:paraId="7C1B8E86" w14:textId="77777777" w:rsidR="00794EB4" w:rsidRDefault="00794EB4" w:rsidP="00794EB4">
      <w:pPr>
        <w:pStyle w:val="a5"/>
      </w:pPr>
    </w:p>
    <w:p w14:paraId="00E7779B" w14:textId="5207462A" w:rsidR="002C7D2C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 xml:space="preserve">제10조(수수료의 고지) </w:t>
      </w:r>
    </w:p>
    <w:p w14:paraId="2DB87BCC" w14:textId="1C24B0E1" w:rsidR="002C7D2C" w:rsidRDefault="002C7D2C" w:rsidP="00794EB4">
      <w:pPr>
        <w:pStyle w:val="a5"/>
      </w:pPr>
      <w:r>
        <w:t xml:space="preserve">회사는 법 제99조 1항 및 동법 시행령 100조에 따라 일반투자자에게 제공하는 </w:t>
      </w:r>
      <w:proofErr w:type="spellStart"/>
      <w:r>
        <w:t>투자일임보고서에</w:t>
      </w:r>
      <w:proofErr w:type="spellEnd"/>
      <w:r>
        <w:t xml:space="preserve"> 수수료에 관한 사항이 포함되도록 하여야 한다.</w:t>
      </w:r>
    </w:p>
    <w:p w14:paraId="32D751DA" w14:textId="77777777" w:rsidR="00794EB4" w:rsidRDefault="00794EB4" w:rsidP="00794EB4">
      <w:pPr>
        <w:pStyle w:val="a5"/>
      </w:pPr>
    </w:p>
    <w:p w14:paraId="08B6288C" w14:textId="77777777" w:rsidR="00794EB4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 xml:space="preserve">제11조(공시) </w:t>
      </w:r>
    </w:p>
    <w:p w14:paraId="01F96303" w14:textId="7DC808CF" w:rsidR="002C7D2C" w:rsidRDefault="002C7D2C" w:rsidP="00794EB4">
      <w:pPr>
        <w:pStyle w:val="a5"/>
      </w:pPr>
      <w:r>
        <w:t>① 회사는 법 제58조 1항에 따라 이 기준을 회사의 인터넷 홈페이지(</w:t>
      </w:r>
      <w:hyperlink r:id="rId7" w:history="1">
        <w:r w:rsidR="00794EB4">
          <w:rPr>
            <w:rStyle w:val="a3"/>
          </w:rPr>
          <w:t>https://www.iruda.io/</w:t>
        </w:r>
      </w:hyperlink>
      <w:r>
        <w:t xml:space="preserve">) 등을 이용하여 공시하여야 한다. </w:t>
      </w:r>
      <w:r w:rsidR="000E284A">
        <w:t xml:space="preserve">&lt;2020.07.01 </w:t>
      </w:r>
      <w:r w:rsidR="000E284A">
        <w:rPr>
          <w:rFonts w:hint="eastAsia"/>
        </w:rPr>
        <w:t>개정&gt;</w:t>
      </w:r>
    </w:p>
    <w:p w14:paraId="6BC08659" w14:textId="48B7CF5D" w:rsidR="002C7D2C" w:rsidRDefault="002C7D2C" w:rsidP="00794EB4">
      <w:pPr>
        <w:pStyle w:val="a5"/>
      </w:pPr>
      <w:r>
        <w:t xml:space="preserve">② 회사는 법 제58조 3항에 의거 이 기준을 금융투자협회에 통보하여야 한다. </w:t>
      </w:r>
    </w:p>
    <w:p w14:paraId="7FB08D29" w14:textId="77777777" w:rsidR="00794EB4" w:rsidRDefault="00794EB4" w:rsidP="00794EB4">
      <w:pPr>
        <w:pStyle w:val="a5"/>
      </w:pPr>
    </w:p>
    <w:p w14:paraId="15F2AE8E" w14:textId="77777777" w:rsidR="00794EB4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 xml:space="preserve">제12조(경과규정) </w:t>
      </w:r>
    </w:p>
    <w:p w14:paraId="1C0E4FA4" w14:textId="332462E5" w:rsidR="002C7D2C" w:rsidRDefault="002C7D2C" w:rsidP="00794EB4">
      <w:pPr>
        <w:pStyle w:val="a5"/>
      </w:pPr>
      <w:r>
        <w:t xml:space="preserve">본 수수료 부과기준 및 절차의 시행 전에 결정된 수수료에 관한 사항은 본 기준에 따라 처리된 것으로 한다. </w:t>
      </w:r>
    </w:p>
    <w:p w14:paraId="3B5C10F5" w14:textId="77777777" w:rsidR="00794EB4" w:rsidRDefault="00794EB4" w:rsidP="00794EB4">
      <w:pPr>
        <w:pStyle w:val="a5"/>
      </w:pPr>
    </w:p>
    <w:p w14:paraId="5950FF87" w14:textId="77777777" w:rsidR="00794EB4" w:rsidRPr="000E284A" w:rsidRDefault="002C7D2C" w:rsidP="00794EB4">
      <w:pPr>
        <w:pStyle w:val="a5"/>
        <w:rPr>
          <w:b/>
          <w:bCs/>
        </w:rPr>
      </w:pPr>
      <w:r w:rsidRPr="000E284A">
        <w:rPr>
          <w:b/>
          <w:bCs/>
        </w:rPr>
        <w:t xml:space="preserve">제13조(기준의 제정 및 개정) </w:t>
      </w:r>
    </w:p>
    <w:p w14:paraId="0E88E741" w14:textId="560357ED" w:rsidR="002C7D2C" w:rsidRDefault="002C7D2C" w:rsidP="00794EB4">
      <w:pPr>
        <w:pStyle w:val="a5"/>
      </w:pPr>
      <w:r>
        <w:t xml:space="preserve">이 기준은 경영진의 결정으로 제정 및 개정된다. </w:t>
      </w:r>
    </w:p>
    <w:p w14:paraId="117597B1" w14:textId="020EED4B" w:rsidR="00794EB4" w:rsidRDefault="00794EB4" w:rsidP="00794EB4">
      <w:pPr>
        <w:pStyle w:val="a5"/>
      </w:pPr>
    </w:p>
    <w:p w14:paraId="11B20FA5" w14:textId="77777777" w:rsidR="00466DA5" w:rsidRDefault="00466DA5" w:rsidP="00794EB4">
      <w:pPr>
        <w:pStyle w:val="a5"/>
      </w:pPr>
    </w:p>
    <w:p w14:paraId="36F489F8" w14:textId="13A6D390" w:rsidR="002C7D2C" w:rsidRPr="00466DA5" w:rsidRDefault="002C7D2C" w:rsidP="00466DA5">
      <w:pPr>
        <w:pStyle w:val="a5"/>
        <w:jc w:val="center"/>
        <w:rPr>
          <w:b/>
          <w:bCs/>
        </w:rPr>
      </w:pPr>
      <w:r w:rsidRPr="00466DA5">
        <w:rPr>
          <w:b/>
          <w:bCs/>
        </w:rPr>
        <w:t>부 칙</w:t>
      </w:r>
    </w:p>
    <w:p w14:paraId="04B0B5F2" w14:textId="3D1E8AC3" w:rsidR="00466DA5" w:rsidRDefault="00466DA5" w:rsidP="000E284A">
      <w:pPr>
        <w:pStyle w:val="a5"/>
        <w:rPr>
          <w:rFonts w:asciiTheme="minorEastAsia" w:hAnsiTheme="minorEastAsia" w:cs="Times New Roman"/>
          <w:bCs/>
          <w:color w:val="000000"/>
          <w:spacing w:val="10"/>
        </w:rPr>
      </w:pPr>
      <w:r w:rsidRPr="00466DA5">
        <w:rPr>
          <w:rFonts w:asciiTheme="minorEastAsia" w:hAnsiTheme="minorEastAsia" w:cs="Times New Roman" w:hint="eastAsia"/>
          <w:bCs/>
          <w:color w:val="000000"/>
          <w:spacing w:val="10"/>
        </w:rPr>
        <w:t>제</w:t>
      </w:r>
      <w:r w:rsidRPr="00466DA5">
        <w:rPr>
          <w:rFonts w:asciiTheme="minorEastAsia" w:hAnsiTheme="minorEastAsia" w:cs="Times New Roman"/>
          <w:bCs/>
          <w:color w:val="000000"/>
          <w:spacing w:val="10"/>
        </w:rPr>
        <w:t>1조(시행일) 본 지침은 2018년 1월 18일부터 제정하여 시행한다.</w:t>
      </w:r>
    </w:p>
    <w:p w14:paraId="18EF5504" w14:textId="3460E7FD" w:rsidR="002C7D2C" w:rsidRPr="000E284A" w:rsidRDefault="002C7D2C" w:rsidP="000E284A">
      <w:pPr>
        <w:pStyle w:val="a5"/>
        <w:rPr>
          <w:rFonts w:asciiTheme="minorEastAsia" w:hAnsiTheme="minorEastAsia" w:cs="Times New Roman"/>
          <w:bCs/>
          <w:color w:val="000000"/>
          <w:spacing w:val="10"/>
        </w:rPr>
      </w:pPr>
      <w:r w:rsidRPr="000E284A">
        <w:rPr>
          <w:rFonts w:asciiTheme="minorEastAsia" w:hAnsiTheme="minorEastAsia" w:cs="Times New Roman" w:hint="eastAsia"/>
          <w:bCs/>
          <w:color w:val="000000"/>
          <w:spacing w:val="10"/>
        </w:rPr>
        <w:t>제</w:t>
      </w:r>
      <w:r w:rsidRPr="000E284A">
        <w:rPr>
          <w:rFonts w:asciiTheme="minorEastAsia" w:hAnsiTheme="minorEastAsia" w:cs="Times New Roman"/>
          <w:bCs/>
          <w:color w:val="000000"/>
          <w:spacing w:val="10"/>
        </w:rPr>
        <w:t>2</w:t>
      </w:r>
      <w:r w:rsidRPr="000E284A">
        <w:rPr>
          <w:rFonts w:asciiTheme="minorEastAsia" w:hAnsiTheme="minorEastAsia" w:cs="Times New Roman" w:hint="eastAsia"/>
          <w:bCs/>
          <w:color w:val="000000"/>
          <w:spacing w:val="10"/>
        </w:rPr>
        <w:t>조(시행일) 이 기준은 20</w:t>
      </w:r>
      <w:r w:rsidRPr="000E284A">
        <w:rPr>
          <w:rFonts w:asciiTheme="minorEastAsia" w:hAnsiTheme="minorEastAsia" w:cs="Times New Roman"/>
          <w:bCs/>
          <w:color w:val="000000"/>
          <w:spacing w:val="10"/>
        </w:rPr>
        <w:t>20</w:t>
      </w:r>
      <w:r w:rsidRPr="000E284A">
        <w:rPr>
          <w:rFonts w:asciiTheme="minorEastAsia" w:hAnsiTheme="minorEastAsia" w:cs="Times New Roman" w:hint="eastAsia"/>
          <w:bCs/>
          <w:color w:val="000000"/>
          <w:spacing w:val="10"/>
        </w:rPr>
        <w:t xml:space="preserve">년 </w:t>
      </w:r>
      <w:r w:rsidRPr="000E284A">
        <w:rPr>
          <w:rFonts w:asciiTheme="minorEastAsia" w:hAnsiTheme="minorEastAsia" w:cs="Times New Roman"/>
          <w:bCs/>
          <w:color w:val="000000"/>
          <w:spacing w:val="10"/>
        </w:rPr>
        <w:t>7</w:t>
      </w:r>
      <w:r w:rsidRPr="000E284A">
        <w:rPr>
          <w:rFonts w:asciiTheme="minorEastAsia" w:hAnsiTheme="minorEastAsia" w:cs="Times New Roman" w:hint="eastAsia"/>
          <w:bCs/>
          <w:color w:val="000000"/>
          <w:spacing w:val="10"/>
        </w:rPr>
        <w:t xml:space="preserve">월 </w:t>
      </w:r>
      <w:r w:rsidR="000E284A" w:rsidRPr="000E284A">
        <w:rPr>
          <w:rFonts w:asciiTheme="minorEastAsia" w:hAnsiTheme="minorEastAsia" w:cs="Times New Roman"/>
          <w:bCs/>
          <w:color w:val="000000"/>
          <w:spacing w:val="10"/>
        </w:rPr>
        <w:t>1</w:t>
      </w:r>
      <w:r w:rsidRPr="000E284A">
        <w:rPr>
          <w:rFonts w:asciiTheme="minorEastAsia" w:hAnsiTheme="minorEastAsia" w:cs="Times New Roman" w:hint="eastAsia"/>
          <w:bCs/>
          <w:color w:val="000000"/>
          <w:spacing w:val="10"/>
        </w:rPr>
        <w:t xml:space="preserve">일부터 개정하여 시행한다. </w:t>
      </w:r>
    </w:p>
    <w:p w14:paraId="51F58575" w14:textId="77777777" w:rsidR="002C7D2C" w:rsidRPr="000E284A" w:rsidRDefault="002C7D2C" w:rsidP="000E284A">
      <w:pPr>
        <w:pStyle w:val="a5"/>
        <w:rPr>
          <w:rFonts w:asciiTheme="minorEastAsia" w:hAnsiTheme="minorEastAsia"/>
        </w:rPr>
      </w:pPr>
    </w:p>
    <w:p w14:paraId="37B53BAF" w14:textId="2D622B56" w:rsidR="002C7D2C" w:rsidRPr="007A3DAD" w:rsidRDefault="002C7D2C" w:rsidP="00794EB4">
      <w:pPr>
        <w:pStyle w:val="a5"/>
      </w:pPr>
    </w:p>
    <w:sectPr w:rsidR="002C7D2C" w:rsidRPr="007A3D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03212" w14:textId="77777777" w:rsidR="00BB24C7" w:rsidRDefault="00BB24C7" w:rsidP="000E284A">
      <w:pPr>
        <w:spacing w:after="0" w:line="240" w:lineRule="auto"/>
      </w:pPr>
      <w:r>
        <w:separator/>
      </w:r>
    </w:p>
  </w:endnote>
  <w:endnote w:type="continuationSeparator" w:id="0">
    <w:p w14:paraId="1E56FBB5" w14:textId="77777777" w:rsidR="00BB24C7" w:rsidRDefault="00BB24C7" w:rsidP="000E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53F85" w14:textId="77777777" w:rsidR="00BB24C7" w:rsidRDefault="00BB24C7" w:rsidP="000E284A">
      <w:pPr>
        <w:spacing w:after="0" w:line="240" w:lineRule="auto"/>
      </w:pPr>
      <w:r>
        <w:separator/>
      </w:r>
    </w:p>
  </w:footnote>
  <w:footnote w:type="continuationSeparator" w:id="0">
    <w:p w14:paraId="37BC4310" w14:textId="77777777" w:rsidR="00BB24C7" w:rsidRDefault="00BB24C7" w:rsidP="000E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0B32"/>
    <w:multiLevelType w:val="multilevel"/>
    <w:tmpl w:val="4A62F0A4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ind w:left="850" w:hanging="35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1275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➢"/>
      <w:lvlJc w:val="left"/>
      <w:pPr>
        <w:ind w:left="17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2C"/>
    <w:rsid w:val="00000310"/>
    <w:rsid w:val="000E284A"/>
    <w:rsid w:val="00117E60"/>
    <w:rsid w:val="002770B4"/>
    <w:rsid w:val="002C7D2C"/>
    <w:rsid w:val="00407571"/>
    <w:rsid w:val="00466DA5"/>
    <w:rsid w:val="00794EB4"/>
    <w:rsid w:val="007A3DAD"/>
    <w:rsid w:val="00A727E7"/>
    <w:rsid w:val="00AD2B5E"/>
    <w:rsid w:val="00AE0A1C"/>
    <w:rsid w:val="00BB24C7"/>
    <w:rsid w:val="00CF14E2"/>
    <w:rsid w:val="00EE0B84"/>
    <w:rsid w:val="00F52B4A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1943D"/>
  <w15:chartTrackingRefBased/>
  <w15:docId w15:val="{4F04FAC4-8677-42E3-80AC-BC0CC85E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EB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A3DAD"/>
    <w:pPr>
      <w:keepNext/>
      <w:keepLines/>
      <w:widowControl/>
      <w:wordWrap/>
      <w:autoSpaceDE/>
      <w:autoSpaceDN/>
      <w:spacing w:before="200" w:after="0" w:line="360" w:lineRule="auto"/>
      <w:jc w:val="left"/>
      <w:outlineLvl w:val="0"/>
    </w:pPr>
    <w:rPr>
      <w:rFonts w:ascii="굴림" w:hAnsi="굴림" w:cs="굴림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D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7D2C"/>
    <w:rPr>
      <w:color w:val="605E5C"/>
      <w:shd w:val="clear" w:color="auto" w:fill="E1DFDD"/>
    </w:rPr>
  </w:style>
  <w:style w:type="paragraph" w:customStyle="1" w:styleId="s0">
    <w:name w:val="s0"/>
    <w:uiPriority w:val="99"/>
    <w:rsid w:val="002C7D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kern w:val="0"/>
      <w:sz w:val="24"/>
      <w:szCs w:val="24"/>
    </w:rPr>
  </w:style>
  <w:style w:type="paragraph" w:styleId="a5">
    <w:name w:val="No Spacing"/>
    <w:uiPriority w:val="1"/>
    <w:qFormat/>
    <w:rsid w:val="00794EB4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7A3DAD"/>
    <w:rPr>
      <w:rFonts w:ascii="굴림" w:hAnsi="굴림" w:cs="굴림"/>
      <w:b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E28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E284A"/>
  </w:style>
  <w:style w:type="paragraph" w:styleId="a7">
    <w:name w:val="footer"/>
    <w:basedOn w:val="a"/>
    <w:link w:val="Char0"/>
    <w:uiPriority w:val="99"/>
    <w:unhideWhenUsed/>
    <w:rsid w:val="000E28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E284A"/>
  </w:style>
  <w:style w:type="paragraph" w:styleId="a8">
    <w:name w:val="List Paragraph"/>
    <w:basedOn w:val="a"/>
    <w:uiPriority w:val="34"/>
    <w:qFormat/>
    <w:rsid w:val="00466DA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uda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Lee</dc:creator>
  <cp:keywords/>
  <dc:description/>
  <cp:lastModifiedBy>Ellie Lee</cp:lastModifiedBy>
  <cp:revision>9</cp:revision>
  <dcterms:created xsi:type="dcterms:W3CDTF">2020-07-07T08:39:00Z</dcterms:created>
  <dcterms:modified xsi:type="dcterms:W3CDTF">2020-07-16T05:20:00Z</dcterms:modified>
</cp:coreProperties>
</file>